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AC" w:rsidRDefault="009E45AA" w:rsidP="009E45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9E45AA">
        <w:rPr>
          <w:rFonts w:ascii="Times New Roman" w:hAnsi="Times New Roman" w:cs="Times New Roman"/>
          <w:b/>
          <w:sz w:val="28"/>
          <w:szCs w:val="28"/>
        </w:rPr>
        <w:t>Оформление документов при передаче жилых помещений в собственность граждан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9E45AA" w:rsidRDefault="009E45AA" w:rsidP="009E45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5AA" w:rsidRPr="00B37BAA" w:rsidRDefault="009E45AA" w:rsidP="009E45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1.  Жилищный кодекс Российской Федерации.</w:t>
      </w:r>
    </w:p>
    <w:p w:rsidR="009E45AA" w:rsidRPr="00B37BAA" w:rsidRDefault="009E45AA" w:rsidP="009E45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2. Закон Российской Федерации  от 4 июля 1991 года № 1541-1 «О приватизации жилищного фонда в Российской Федерации».</w:t>
      </w:r>
    </w:p>
    <w:p w:rsidR="009E45AA" w:rsidRPr="00B37BAA" w:rsidRDefault="009E45AA" w:rsidP="009E45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3. Федеральный закон от 27 июля 2010 года № 210-ФЗ «Об организации предоставления государственных и муниципальных услуг».</w:t>
      </w:r>
    </w:p>
    <w:p w:rsidR="009E45AA" w:rsidRPr="009E45AA" w:rsidRDefault="009E45AA" w:rsidP="009E45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E45AA" w:rsidRPr="009E4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5AA"/>
    <w:rsid w:val="009713A2"/>
    <w:rsid w:val="009E45A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2026-08-10T09:18:00Z</dcterms:created>
  <dcterms:modified xsi:type="dcterms:W3CDTF">2026-08-10T09:19:00Z</dcterms:modified>
</cp:coreProperties>
</file>